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BE" w:rsidRDefault="00750ABE" w:rsidP="00750ABE">
      <w:pPr>
        <w:spacing w:after="0" w:line="240" w:lineRule="auto"/>
        <w:contextualSpacing/>
        <w:rPr>
          <w:rFonts w:ascii="Gill Sans MT" w:hAnsi="Gill Sans MT"/>
          <w:b/>
          <w:sz w:val="24"/>
          <w:szCs w:val="24"/>
        </w:rPr>
      </w:pPr>
      <w:r w:rsidRPr="00641450">
        <w:rPr>
          <w:rFonts w:ascii="Gill Sans MT" w:hAnsi="Gill Sans MT"/>
          <w:b/>
          <w:sz w:val="24"/>
          <w:szCs w:val="24"/>
        </w:rPr>
        <w:t>Authorization for Pre-tax Payroll Reduction</w:t>
      </w:r>
    </w:p>
    <w:p w:rsidR="00641450" w:rsidRPr="00641450" w:rsidRDefault="00641450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Canajoharie Library &amp; </w:t>
      </w:r>
      <w:proofErr w:type="spellStart"/>
      <w:r>
        <w:rPr>
          <w:rFonts w:ascii="Gill Sans MT" w:hAnsi="Gill Sans MT"/>
          <w:sz w:val="24"/>
          <w:szCs w:val="24"/>
        </w:rPr>
        <w:t>Arkell</w:t>
      </w:r>
      <w:proofErr w:type="spellEnd"/>
      <w:r>
        <w:rPr>
          <w:rFonts w:ascii="Gill Sans MT" w:hAnsi="Gill Sans MT"/>
          <w:sz w:val="24"/>
          <w:szCs w:val="24"/>
        </w:rPr>
        <w:t xml:space="preserve"> Museum</w:t>
      </w:r>
      <w:bookmarkStart w:id="0" w:name="_GoBack"/>
      <w:bookmarkEnd w:id="0"/>
    </w:p>
    <w:p w:rsidR="00641450" w:rsidRPr="00641450" w:rsidRDefault="00641450" w:rsidP="00750ABE">
      <w:pPr>
        <w:spacing w:after="0" w:line="240" w:lineRule="auto"/>
        <w:contextualSpacing/>
        <w:rPr>
          <w:rFonts w:ascii="Gill Sans MT" w:hAnsi="Gill Sans MT"/>
          <w:b/>
          <w:sz w:val="24"/>
          <w:szCs w:val="24"/>
        </w:rPr>
      </w:pPr>
    </w:p>
    <w:p w:rsidR="00750ABE" w:rsidRDefault="00750ABE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50ABE" w:rsidRDefault="00750ABE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Name: ________________________________ Plan Year ____________</w:t>
      </w:r>
    </w:p>
    <w:p w:rsidR="00750ABE" w:rsidRDefault="00750ABE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50ABE" w:rsidRDefault="00750ABE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elect to contribute $__________ for the Plan Year</w:t>
      </w:r>
    </w:p>
    <w:p w:rsidR="00750ABE" w:rsidRDefault="00750ABE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50ABE" w:rsidRPr="00750ABE" w:rsidRDefault="00750ABE" w:rsidP="00750ABE">
      <w:pPr>
        <w:spacing w:after="0" w:line="240" w:lineRule="auto"/>
        <w:contextualSpacing/>
        <w:rPr>
          <w:rFonts w:ascii="Gill Sans MT" w:hAnsi="Gill Sans MT"/>
          <w:b/>
          <w:sz w:val="24"/>
          <w:szCs w:val="24"/>
        </w:rPr>
      </w:pPr>
      <w:r w:rsidRPr="00750ABE">
        <w:rPr>
          <w:rFonts w:ascii="Gill Sans MT" w:hAnsi="Gill Sans MT"/>
          <w:b/>
          <w:sz w:val="24"/>
          <w:szCs w:val="24"/>
        </w:rPr>
        <w:t xml:space="preserve">Certification </w:t>
      </w:r>
    </w:p>
    <w:p w:rsidR="00750ABE" w:rsidRPr="00750ABE" w:rsidRDefault="00750ABE" w:rsidP="00750ABE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750ABE">
        <w:rPr>
          <w:rFonts w:ascii="Gill Sans MT" w:hAnsi="Gill Sans MT"/>
          <w:sz w:val="24"/>
          <w:szCs w:val="24"/>
        </w:rPr>
        <w:t xml:space="preserve">I hereby authorize a salary reduction agreement for the amount(s) shown above. I understand that: </w:t>
      </w:r>
      <w:r>
        <w:rPr>
          <w:rFonts w:ascii="Gill Sans MT" w:hAnsi="Gill Sans MT"/>
          <w:sz w:val="24"/>
          <w:szCs w:val="24"/>
        </w:rPr>
        <w:t>the Canajoharie Library &amp; Art Gallery</w:t>
      </w:r>
      <w:r w:rsidRPr="00750ABE">
        <w:rPr>
          <w:rFonts w:ascii="Gill Sans MT" w:hAnsi="Gill Sans MT"/>
          <w:sz w:val="24"/>
          <w:szCs w:val="24"/>
        </w:rPr>
        <w:t xml:space="preserve"> will hold these funds until eligible expenses are incurred and a claim is submitted. Funds may be forfeited in accordance with IRS Publication 969 if eligible expenses are not submitted for reimbursement by plan year</w:t>
      </w:r>
      <w:r>
        <w:rPr>
          <w:rFonts w:ascii="Gill Sans MT" w:hAnsi="Gill Sans MT"/>
          <w:sz w:val="24"/>
          <w:szCs w:val="24"/>
        </w:rPr>
        <w:t xml:space="preserve">. </w:t>
      </w:r>
      <w:r w:rsidRPr="00750ABE">
        <w:rPr>
          <w:rFonts w:ascii="Gill Sans MT" w:hAnsi="Gill Sans MT"/>
          <w:sz w:val="24"/>
          <w:szCs w:val="24"/>
        </w:rPr>
        <w:t xml:space="preserve">If terminated, expenses may be incurred through termination date. </w:t>
      </w:r>
    </w:p>
    <w:p w:rsidR="00750ABE" w:rsidRPr="00641450" w:rsidRDefault="00750ABE" w:rsidP="0064145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641450">
        <w:rPr>
          <w:rFonts w:ascii="Gill Sans MT" w:hAnsi="Gill Sans MT"/>
          <w:sz w:val="24"/>
          <w:szCs w:val="24"/>
        </w:rPr>
        <w:t xml:space="preserve">Dependents must qualify under regulations set forth in IRC sections 152 and 129. </w:t>
      </w:r>
    </w:p>
    <w:p w:rsidR="00750ABE" w:rsidRPr="00641450" w:rsidRDefault="00750ABE" w:rsidP="0064145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641450">
        <w:rPr>
          <w:rFonts w:ascii="Gill Sans MT" w:hAnsi="Gill Sans MT"/>
          <w:sz w:val="24"/>
          <w:szCs w:val="24"/>
        </w:rPr>
        <w:t xml:space="preserve">Expenses must be consistent with allowable medical deductions under IRS Publication 969. </w:t>
      </w:r>
    </w:p>
    <w:p w:rsidR="00750ABE" w:rsidRPr="00641450" w:rsidRDefault="00750ABE" w:rsidP="0064145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641450">
        <w:rPr>
          <w:rFonts w:ascii="Gill Sans MT" w:hAnsi="Gill Sans MT"/>
          <w:sz w:val="24"/>
          <w:szCs w:val="24"/>
        </w:rPr>
        <w:t xml:space="preserve">Current participants must re-enroll each plan year. </w:t>
      </w:r>
    </w:p>
    <w:p w:rsidR="00641450" w:rsidRDefault="00750ABE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50ABE">
        <w:rPr>
          <w:rFonts w:ascii="Gill Sans MT" w:hAnsi="Gill Sans MT"/>
          <w:sz w:val="24"/>
          <w:szCs w:val="24"/>
        </w:rPr>
        <w:t xml:space="preserve"> </w:t>
      </w:r>
    </w:p>
    <w:p w:rsidR="00641450" w:rsidRDefault="00641450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50ABE" w:rsidRPr="00750ABE" w:rsidRDefault="00641450" w:rsidP="00750AB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 _______________________________</w:t>
      </w:r>
      <w:proofErr w:type="gramStart"/>
      <w:r>
        <w:rPr>
          <w:rFonts w:ascii="Gill Sans MT" w:hAnsi="Gill Sans MT"/>
          <w:sz w:val="24"/>
          <w:szCs w:val="24"/>
        </w:rPr>
        <w:t>_  Date</w:t>
      </w:r>
      <w:proofErr w:type="gramEnd"/>
      <w:r>
        <w:rPr>
          <w:rFonts w:ascii="Gill Sans MT" w:hAnsi="Gill Sans MT"/>
          <w:sz w:val="24"/>
          <w:szCs w:val="24"/>
        </w:rPr>
        <w:t>____________</w:t>
      </w:r>
    </w:p>
    <w:sectPr w:rsidR="00750ABE" w:rsidRPr="0075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6E4"/>
    <w:multiLevelType w:val="hybridMultilevel"/>
    <w:tmpl w:val="C456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E"/>
    <w:rsid w:val="00641450"/>
    <w:rsid w:val="006C37D8"/>
    <w:rsid w:val="007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3FC3F-78CA-4F04-963F-1AF78C6E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2013-12-27T16:48:00Z</dcterms:created>
  <dcterms:modified xsi:type="dcterms:W3CDTF">2013-12-27T17:09:00Z</dcterms:modified>
</cp:coreProperties>
</file>